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B927F" w14:textId="77777777" w:rsidR="001F6DA1" w:rsidRDefault="004D17AB">
      <w:r>
        <w:t>Alminnelige kontraktsbestemmelser</w:t>
      </w:r>
    </w:p>
    <w:p w14:paraId="04AB9280" w14:textId="77777777" w:rsidR="001F6DA1" w:rsidRDefault="004D17AB">
      <w:r>
        <w:t>SSA-O "Avtale om utrednings- og utviklingsoppdrag fra Konsulent" skal gjelde med endringer som nevnt nedenfor.</w:t>
      </w:r>
    </w:p>
    <w:p w14:paraId="04AB9281" w14:textId="036F37A0" w:rsidR="001F6DA1" w:rsidRDefault="004D17AB">
      <w:r>
        <w:t xml:space="preserve">Disse punktene skal legges ved kontrakt som eget bilag eller innarbeides i bilag til SSA-O. </w:t>
      </w:r>
    </w:p>
    <w:p w14:paraId="701BCB83" w14:textId="2DA58AA0" w:rsidR="003B350C" w:rsidRPr="003B350C" w:rsidRDefault="003B350C">
      <w:pPr>
        <w:rPr>
          <w:u w:val="single"/>
        </w:rPr>
      </w:pPr>
      <w:r w:rsidRPr="003B350C">
        <w:rPr>
          <w:u w:val="single"/>
        </w:rPr>
        <w:t>SSA-O Pkt</w:t>
      </w:r>
      <w:r>
        <w:rPr>
          <w:u w:val="single"/>
        </w:rPr>
        <w:t>.</w:t>
      </w:r>
      <w:r w:rsidRPr="003B350C">
        <w:rPr>
          <w:u w:val="single"/>
        </w:rPr>
        <w:t xml:space="preserve"> 6.1 - tillegg</w:t>
      </w:r>
    </w:p>
    <w:p w14:paraId="4B3E98B5" w14:textId="5CE10463" w:rsidR="003B350C" w:rsidRDefault="003B350C">
      <w:r>
        <w:t xml:space="preserve">Reise- og diettkostnader dekkes ikke. Reisetid dekkes med 50% av oppgitte timepriser. Er det ikke oppgitt timepriser dekkes reisetid med 600 kr/timer (eksl. mva). </w:t>
      </w:r>
      <w:bookmarkStart w:id="0" w:name="_GoBack"/>
      <w:bookmarkEnd w:id="0"/>
    </w:p>
    <w:p w14:paraId="04AB9282" w14:textId="755B50FB" w:rsidR="001F6DA1" w:rsidRPr="003B350C" w:rsidRDefault="004D17AB">
      <w:pPr>
        <w:rPr>
          <w:u w:val="single"/>
        </w:rPr>
      </w:pPr>
      <w:r w:rsidRPr="003B350C">
        <w:rPr>
          <w:u w:val="single"/>
        </w:rPr>
        <w:t xml:space="preserve">SSA-O Pkt. 6.2 – tillegg (Legges </w:t>
      </w:r>
      <w:r w:rsidR="003B350C" w:rsidRPr="003B350C">
        <w:rPr>
          <w:u w:val="single"/>
        </w:rPr>
        <w:t>alternativt</w:t>
      </w:r>
      <w:r w:rsidRPr="003B350C">
        <w:rPr>
          <w:u w:val="single"/>
        </w:rPr>
        <w:t xml:space="preserve"> ved som tillegg i Bilag punkt 5.2)</w:t>
      </w:r>
    </w:p>
    <w:p w14:paraId="04AB9283" w14:textId="77777777" w:rsidR="001F6DA1" w:rsidRDefault="004D17AB">
      <w:r>
        <w:t>Gebyrer eller andre former for tillegg vil ikke på noe tidspunkt bli akseptert i forbindelse med levering eller fakturering i forbindelse med denne avtalen.</w:t>
      </w:r>
    </w:p>
    <w:p w14:paraId="04AB9284" w14:textId="77777777" w:rsidR="001F6DA1" w:rsidRDefault="004D17AB">
      <w:pPr>
        <w:spacing w:after="0" w:line="240" w:lineRule="auto"/>
        <w:rPr>
          <w:b/>
        </w:rPr>
      </w:pPr>
      <w:r>
        <w:rPr>
          <w:b/>
        </w:rPr>
        <w:t>Bestillernummer</w:t>
      </w:r>
    </w:p>
    <w:p w14:paraId="04AB9285" w14:textId="77777777" w:rsidR="001F6DA1" w:rsidRDefault="004D17AB">
      <w:pPr>
        <w:spacing w:after="0" w:line="240" w:lineRule="auto"/>
      </w:pPr>
      <w:r>
        <w:t xml:space="preserve">Tilbyder skal tilby elektronisk faktura </w:t>
      </w:r>
      <w:proofErr w:type="gramStart"/>
      <w:r>
        <w:t>i ”Elektronisk</w:t>
      </w:r>
      <w:proofErr w:type="gramEnd"/>
      <w:r>
        <w:t xml:space="preserve"> handelsformat” (EHF–format 3.0)</w:t>
      </w:r>
    </w:p>
    <w:p w14:paraId="04AB9286" w14:textId="77777777" w:rsidR="001F6DA1" w:rsidRDefault="004D17AB">
      <w:pPr>
        <w:spacing w:after="0" w:line="240" w:lineRule="auto"/>
      </w:pPr>
      <w:r>
        <w:t>Bestillernummer legges i feltet for deres ref. Dette feltet er et obligatorisk felt i EHF standarden.</w:t>
      </w:r>
    </w:p>
    <w:p w14:paraId="04AB9287" w14:textId="77777777" w:rsidR="001F6DA1" w:rsidRDefault="001F6DA1">
      <w:pPr>
        <w:spacing w:after="0" w:line="240" w:lineRule="auto"/>
      </w:pPr>
    </w:p>
    <w:p w14:paraId="04AB9288" w14:textId="77777777" w:rsidR="001F6DA1" w:rsidRDefault="004D17AB">
      <w:pPr>
        <w:spacing w:after="0" w:line="240" w:lineRule="auto"/>
        <w:rPr>
          <w:u w:val="single"/>
        </w:rPr>
      </w:pPr>
      <w:r>
        <w:rPr>
          <w:u w:val="single"/>
        </w:rPr>
        <w:t>Bestillernummer skal legges i “</w:t>
      </w:r>
      <w:proofErr w:type="spellStart"/>
      <w:r>
        <w:rPr>
          <w:u w:val="single"/>
        </w:rPr>
        <w:t>BuyerReference</w:t>
      </w:r>
      <w:proofErr w:type="spellEnd"/>
      <w:r>
        <w:rPr>
          <w:u w:val="single"/>
        </w:rPr>
        <w:t xml:space="preserve">” etter EHF 3.0.  Se også </w:t>
      </w:r>
      <w:r>
        <w:rPr>
          <w:color w:val="222222"/>
          <w:highlight w:val="white"/>
          <w:u w:val="single"/>
        </w:rPr>
        <w:t xml:space="preserve"> </w:t>
      </w:r>
      <w:hyperlink r:id="rId7">
        <w:r>
          <w:rPr>
            <w:color w:val="1155CC"/>
            <w:highlight w:val="white"/>
            <w:u w:val="single"/>
          </w:rPr>
          <w:t>https://docs.peppol.eu/poacc/billing/3.0/syntax/ubl-invoice/cbc-BuyerReference/</w:t>
        </w:r>
      </w:hyperlink>
      <w:r>
        <w:rPr>
          <w:color w:val="222222"/>
          <w:highlight w:val="white"/>
          <w:u w:val="single"/>
        </w:rPr>
        <w:t xml:space="preserve"> - </w:t>
      </w:r>
      <w:hyperlink r:id="rId8">
        <w:r>
          <w:rPr>
            <w:color w:val="1155CC"/>
            <w:highlight w:val="white"/>
            <w:u w:val="single"/>
          </w:rPr>
          <w:t>https://docs.peppol.eu/poacc/billing/3.0/syntax/ubl-invoice/cac-OrderReference/</w:t>
        </w:r>
      </w:hyperlink>
    </w:p>
    <w:p w14:paraId="04AB9289" w14:textId="77777777" w:rsidR="001F6DA1" w:rsidRDefault="001F6DA1">
      <w:pPr>
        <w:spacing w:after="0" w:line="240" w:lineRule="auto"/>
        <w:rPr>
          <w:u w:val="single"/>
        </w:rPr>
      </w:pPr>
    </w:p>
    <w:p w14:paraId="04AB928A" w14:textId="77777777" w:rsidR="001F6DA1" w:rsidRDefault="004D17AB">
      <w:pPr>
        <w:spacing w:after="0" w:line="240" w:lineRule="auto"/>
      </w:pPr>
      <w:r>
        <w:t>Larvik kommune bruker et 5 –</w:t>
      </w:r>
      <w:proofErr w:type="spellStart"/>
      <w:r>
        <w:t>sifret</w:t>
      </w:r>
      <w:proofErr w:type="spellEnd"/>
      <w:r>
        <w:t xml:space="preserve"> bestillernummer for at fakturaen skal gå automatisk til rette mottaker. Det må KUN stå vårt 5 – </w:t>
      </w:r>
      <w:proofErr w:type="spellStart"/>
      <w:r>
        <w:t>sifrede</w:t>
      </w:r>
      <w:proofErr w:type="spellEnd"/>
      <w:r>
        <w:t xml:space="preserve"> bestillernummer (ikke navn) for at fakturaen skal gå til rette mottaker i kommunen. </w:t>
      </w:r>
    </w:p>
    <w:p w14:paraId="04AB928B" w14:textId="77777777" w:rsidR="001F6DA1" w:rsidRDefault="001F6DA1">
      <w:pPr>
        <w:spacing w:after="0" w:line="240" w:lineRule="auto"/>
      </w:pPr>
    </w:p>
    <w:p w14:paraId="04AB928C" w14:textId="77777777" w:rsidR="001F6DA1" w:rsidRDefault="004D17AB">
      <w:pPr>
        <w:spacing w:after="0" w:line="240" w:lineRule="auto"/>
      </w:pPr>
      <w:r>
        <w:t xml:space="preserve">Hvis behov for ytterligere referanse må leverandøren fylle inn et annet felt, eller som en ordrelinje. Det må da brukes de riktige felt for dette.  Se også </w:t>
      </w:r>
      <w:r>
        <w:rPr>
          <w:color w:val="222222"/>
          <w:highlight w:val="white"/>
        </w:rPr>
        <w:t xml:space="preserve">: </w:t>
      </w:r>
      <w:hyperlink r:id="rId9">
        <w:r>
          <w:rPr>
            <w:color w:val="1155CC"/>
            <w:highlight w:val="white"/>
            <w:u w:val="single"/>
          </w:rPr>
          <w:t>https://docs.peppol.eu/poacc/billing/3.0/syntax/ubl-invoice/cbc-Note/</w:t>
        </w:r>
      </w:hyperlink>
      <w:r>
        <w:rPr>
          <w:color w:val="222222"/>
          <w:highlight w:val="white"/>
        </w:rPr>
        <w:t xml:space="preserve"> -   </w:t>
      </w:r>
      <w:hyperlink r:id="rId10">
        <w:r>
          <w:rPr>
            <w:color w:val="1155CC"/>
            <w:highlight w:val="white"/>
            <w:u w:val="single"/>
          </w:rPr>
          <w:t>https://docs.peppol.eu/poacc/billing/3.0/syntax/ubl-invoice/cac-InvoiceLine/cbc-Note/</w:t>
        </w:r>
      </w:hyperlink>
    </w:p>
    <w:p w14:paraId="04AB928D" w14:textId="77777777" w:rsidR="001F6DA1" w:rsidRDefault="001F6DA1">
      <w:pPr>
        <w:spacing w:after="0" w:line="240" w:lineRule="auto"/>
      </w:pPr>
    </w:p>
    <w:p w14:paraId="04AB928E" w14:textId="77777777" w:rsidR="001F6DA1" w:rsidRDefault="004D17AB">
      <w:pPr>
        <w:spacing w:after="0" w:line="240" w:lineRule="auto"/>
        <w:rPr>
          <w:b/>
        </w:rPr>
      </w:pPr>
      <w:r>
        <w:rPr>
          <w:b/>
        </w:rPr>
        <w:t>Artikkelnummer</w:t>
      </w:r>
    </w:p>
    <w:p w14:paraId="04AB928F" w14:textId="77777777" w:rsidR="001F6DA1" w:rsidRDefault="004D17AB">
      <w:pPr>
        <w:spacing w:after="0" w:line="240" w:lineRule="auto"/>
        <w:rPr>
          <w:b/>
        </w:rPr>
      </w:pPr>
      <w:r>
        <w:t xml:space="preserve">Alle varer og tjenester skal inn i EHF faktura </w:t>
      </w:r>
      <w:proofErr w:type="spellStart"/>
      <w:r>
        <w:t>xml</w:t>
      </w:r>
      <w:proofErr w:type="spellEnd"/>
      <w:r>
        <w:t xml:space="preserve"> og kan ikke legges ved i vedlegg. </w:t>
      </w:r>
    </w:p>
    <w:p w14:paraId="04AB9290" w14:textId="77777777" w:rsidR="001F6DA1" w:rsidRDefault="001F6DA1">
      <w:pPr>
        <w:spacing w:after="0" w:line="240" w:lineRule="auto"/>
        <w:rPr>
          <w:b/>
        </w:rPr>
      </w:pPr>
    </w:p>
    <w:p w14:paraId="04AB9291" w14:textId="77777777" w:rsidR="001F6DA1" w:rsidRDefault="004D17AB">
      <w:pPr>
        <w:spacing w:after="0" w:line="240" w:lineRule="auto"/>
      </w:pPr>
      <w:r>
        <w:t>Sammen med fakturaene skal det følge:</w:t>
      </w:r>
    </w:p>
    <w:p w14:paraId="04AB9292" w14:textId="77777777" w:rsidR="001F6DA1" w:rsidRDefault="004D17AB">
      <w:pPr>
        <w:spacing w:after="0" w:line="240" w:lineRule="auto"/>
      </w:pPr>
      <w:r>
        <w:t>- timelister med kommentarer</w:t>
      </w:r>
    </w:p>
    <w:p w14:paraId="04AB9293" w14:textId="77777777" w:rsidR="001F6DA1" w:rsidRDefault="004D17AB">
      <w:pPr>
        <w:spacing w:after="0" w:line="240" w:lineRule="auto"/>
      </w:pPr>
      <w:r>
        <w:t>- tilbyders inngående faktura fra underleverandører, hvis aktuelt</w:t>
      </w:r>
    </w:p>
    <w:p w14:paraId="04AB9294" w14:textId="77777777" w:rsidR="001F6DA1" w:rsidRDefault="004D17AB">
      <w:pPr>
        <w:spacing w:after="0" w:line="240" w:lineRule="auto"/>
      </w:pPr>
      <w:r>
        <w:t>- vedlegg som viser materialforbruk og kostnad, hvis aktuelt</w:t>
      </w:r>
    </w:p>
    <w:p w14:paraId="04AB9295" w14:textId="77777777" w:rsidR="001F6DA1" w:rsidRDefault="001F6DA1">
      <w:pPr>
        <w:spacing w:after="0" w:line="240" w:lineRule="auto"/>
      </w:pPr>
    </w:p>
    <w:p w14:paraId="04AB9296" w14:textId="77777777" w:rsidR="001F6DA1" w:rsidRDefault="004D17AB">
      <w:pPr>
        <w:spacing w:after="0" w:line="240" w:lineRule="auto"/>
      </w:pPr>
      <w:r>
        <w:t>Timer skal faktureres med egne unike artikkelnummer. Faktura skal også inneholde informasjon slik at det er mulig å se hvem som har utført arbeidet.  Andre prisbærende poster i prismatrisen, skal også faktureres med egne unike artikkelnumre. Tilbyders artikkelnumre skal angis i prisskjemaet.</w:t>
      </w:r>
    </w:p>
    <w:p w14:paraId="04AB9297" w14:textId="77777777" w:rsidR="001F6DA1" w:rsidRDefault="001F6DA1">
      <w:pPr>
        <w:spacing w:after="0" w:line="240" w:lineRule="auto"/>
      </w:pPr>
    </w:p>
    <w:p w14:paraId="04AB9298" w14:textId="77777777" w:rsidR="001F6DA1" w:rsidRDefault="004D17AB">
      <w:pPr>
        <w:spacing w:after="0" w:line="240" w:lineRule="auto"/>
        <w:rPr>
          <w:u w:val="single"/>
        </w:rPr>
      </w:pPr>
      <w:r>
        <w:rPr>
          <w:u w:val="single"/>
        </w:rPr>
        <w:t>Artikkelnummer skal legges i “</w:t>
      </w:r>
      <w:proofErr w:type="spellStart"/>
      <w:r>
        <w:rPr>
          <w:u w:val="single"/>
        </w:rPr>
        <w:t>SellersItemIdentification</w:t>
      </w:r>
      <w:proofErr w:type="spellEnd"/>
      <w:r>
        <w:rPr>
          <w:u w:val="single"/>
        </w:rPr>
        <w:t xml:space="preserve">” etter EHF 3.0. Se også </w:t>
      </w:r>
      <w:r>
        <w:rPr>
          <w:color w:val="222222"/>
          <w:highlight w:val="white"/>
          <w:u w:val="single"/>
        </w:rPr>
        <w:t xml:space="preserve"> </w:t>
      </w:r>
      <w:hyperlink r:id="rId11">
        <w:r>
          <w:rPr>
            <w:color w:val="1155CC"/>
            <w:highlight w:val="white"/>
            <w:u w:val="single"/>
          </w:rPr>
          <w:t>https://docs.peppol.eu/poacc/billing/3.0/syntax/ubl-invoice/cac-InvoiceLine/cac-Item/cac-SellersItemIdentification/</w:t>
        </w:r>
      </w:hyperlink>
    </w:p>
    <w:p w14:paraId="04AB9299" w14:textId="77777777" w:rsidR="001F6DA1" w:rsidRDefault="001F6DA1">
      <w:pPr>
        <w:spacing w:after="0" w:line="240" w:lineRule="auto"/>
        <w:rPr>
          <w:u w:val="single"/>
        </w:rPr>
      </w:pPr>
    </w:p>
    <w:p w14:paraId="04AB929A" w14:textId="77777777" w:rsidR="001F6DA1" w:rsidRDefault="001F6DA1">
      <w:pPr>
        <w:spacing w:after="0" w:line="240" w:lineRule="auto"/>
      </w:pPr>
    </w:p>
    <w:p w14:paraId="04AB929B" w14:textId="77777777" w:rsidR="001F6DA1" w:rsidRDefault="004D17AB">
      <w:pPr>
        <w:spacing w:after="0" w:line="240" w:lineRule="auto"/>
        <w:rPr>
          <w:b/>
        </w:rPr>
      </w:pPr>
      <w:r>
        <w:rPr>
          <w:b/>
        </w:rPr>
        <w:t>Kontraktsnummer</w:t>
      </w:r>
    </w:p>
    <w:p w14:paraId="04AB929C" w14:textId="77777777" w:rsidR="001F6DA1" w:rsidRDefault="004D17AB">
      <w:pPr>
        <w:spacing w:after="0" w:line="240" w:lineRule="auto"/>
      </w:pPr>
      <w:r>
        <w:t xml:space="preserve">Alle fakturaer skal påføres kontraktsnummer </w:t>
      </w:r>
      <w:proofErr w:type="spellStart"/>
      <w:r>
        <w:t>iht</w:t>
      </w:r>
      <w:proofErr w:type="spellEnd"/>
      <w:r>
        <w:t xml:space="preserve"> EHF standarden. </w:t>
      </w:r>
    </w:p>
    <w:p w14:paraId="04AB929D" w14:textId="77777777" w:rsidR="001F6DA1" w:rsidRDefault="001F6DA1">
      <w:pPr>
        <w:spacing w:after="0" w:line="240" w:lineRule="auto"/>
      </w:pPr>
    </w:p>
    <w:p w14:paraId="04AB929E" w14:textId="77777777" w:rsidR="001F6DA1" w:rsidRDefault="004D17AB">
      <w:pPr>
        <w:spacing w:after="0" w:line="240" w:lineRule="auto"/>
      </w:pPr>
      <w:proofErr w:type="spellStart"/>
      <w:r>
        <w:rPr>
          <w:u w:val="single"/>
        </w:rPr>
        <w:t>Kontraktsnummerets</w:t>
      </w:r>
      <w:proofErr w:type="spellEnd"/>
      <w:r>
        <w:rPr>
          <w:u w:val="single"/>
        </w:rPr>
        <w:t xml:space="preserve"> plassering i EHF-filen er "</w:t>
      </w:r>
      <w:proofErr w:type="spellStart"/>
      <w:r>
        <w:rPr>
          <w:u w:val="single"/>
        </w:rPr>
        <w:t>ContractDocumentReference</w:t>
      </w:r>
      <w:proofErr w:type="spellEnd"/>
      <w:r>
        <w:rPr>
          <w:u w:val="single"/>
        </w:rPr>
        <w:t xml:space="preserve">" etter EHF 3.0. </w:t>
      </w:r>
      <w:r>
        <w:t xml:space="preserve">Se også: </w:t>
      </w:r>
      <w:hyperlink r:id="rId12">
        <w:r>
          <w:rPr>
            <w:color w:val="1155CC"/>
            <w:highlight w:val="white"/>
            <w:u w:val="single"/>
          </w:rPr>
          <w:t>https://docs.peppol.eu/poacc/billing/3.0/syntax/ubl-invoice/cac-ContractDocumentReference/</w:t>
        </w:r>
      </w:hyperlink>
    </w:p>
    <w:p w14:paraId="04AB929F" w14:textId="77777777" w:rsidR="001F6DA1" w:rsidRDefault="001F6DA1">
      <w:pPr>
        <w:spacing w:after="0" w:line="240" w:lineRule="auto"/>
      </w:pPr>
    </w:p>
    <w:p w14:paraId="04AB92A0" w14:textId="77777777" w:rsidR="001F6DA1" w:rsidRDefault="004D17AB">
      <w:pPr>
        <w:spacing w:after="0" w:line="240" w:lineRule="auto"/>
      </w:pPr>
      <w:r>
        <w:t xml:space="preserve">Kontraktsnummer er lik avtalens nummer og vil angis ved kontraktsignering.  </w:t>
      </w:r>
    </w:p>
    <w:p w14:paraId="04AB92A1" w14:textId="77777777" w:rsidR="001F6DA1" w:rsidRDefault="001F6DA1">
      <w:pPr>
        <w:spacing w:after="0" w:line="240" w:lineRule="auto"/>
      </w:pPr>
    </w:p>
    <w:p w14:paraId="04AB92A2" w14:textId="77777777" w:rsidR="001F6DA1" w:rsidRDefault="004D17AB">
      <w:pPr>
        <w:spacing w:after="0" w:line="240" w:lineRule="auto"/>
        <w:rPr>
          <w:b/>
        </w:rPr>
      </w:pPr>
      <w:r>
        <w:rPr>
          <w:b/>
        </w:rPr>
        <w:t>Avvisning av fakturaer og sanksjoner</w:t>
      </w:r>
    </w:p>
    <w:p w14:paraId="04AB92A3" w14:textId="77777777" w:rsidR="001F6DA1" w:rsidRDefault="004D17AB">
      <w:pPr>
        <w:spacing w:after="0" w:line="240" w:lineRule="auto"/>
      </w:pPr>
      <w:r>
        <w:t xml:space="preserve">Fakturaer som ikke følger disse kravene vil kunne bli avvist av kommunen eller at det vil beregnes en kostnad på kr 2,5 % av fakturabeløpet ekskl. mva. </w:t>
      </w:r>
    </w:p>
    <w:p w14:paraId="04AB92A4" w14:textId="77777777" w:rsidR="001F6DA1" w:rsidRDefault="001F6DA1"/>
    <w:p w14:paraId="04AB92A5" w14:textId="1581039D" w:rsidR="001F6DA1" w:rsidRDefault="004D17AB">
      <w:r>
        <w:t xml:space="preserve">SSA-O </w:t>
      </w:r>
      <w:proofErr w:type="spellStart"/>
      <w:r>
        <w:t>Pkt</w:t>
      </w:r>
      <w:proofErr w:type="spellEnd"/>
      <w:r>
        <w:t xml:space="preserve"> 10 – Nytt punkt </w:t>
      </w:r>
      <w:proofErr w:type="gramStart"/>
      <w:r>
        <w:t>10.4  (</w:t>
      </w:r>
      <w:proofErr w:type="gramEnd"/>
      <w:r>
        <w:t xml:space="preserve">Legges </w:t>
      </w:r>
      <w:proofErr w:type="spellStart"/>
      <w:r>
        <w:t>alterantivt</w:t>
      </w:r>
      <w:proofErr w:type="spellEnd"/>
      <w:r>
        <w:t xml:space="preserve"> ved som tillegg i Bilag punkt 6)</w:t>
      </w:r>
    </w:p>
    <w:p w14:paraId="04AB92A6" w14:textId="77777777" w:rsidR="001F6DA1" w:rsidRDefault="004D17AB">
      <w:r>
        <w:t>Leverandøren skal ikke sende ut offentlig meddelelse eller offentliggjøre noe av innholdet i denne kontrakt, med mindre oppdragsgiver har godkjent formuleringen av det som ønskes utsendt.</w:t>
      </w:r>
    </w:p>
    <w:p w14:paraId="04AB92A7" w14:textId="77777777" w:rsidR="001F6DA1" w:rsidRDefault="001F6DA1"/>
    <w:p w14:paraId="04AB92A8" w14:textId="77777777" w:rsidR="001F6DA1" w:rsidRDefault="001F6DA1"/>
    <w:p w14:paraId="04AB92A9" w14:textId="77777777" w:rsidR="001F6DA1" w:rsidRDefault="001F6DA1"/>
    <w:sectPr w:rsidR="001F6DA1"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F946E" w14:textId="77777777" w:rsidR="00974B0B" w:rsidRDefault="00974B0B" w:rsidP="00AA7142">
      <w:pPr>
        <w:spacing w:after="0" w:line="240" w:lineRule="auto"/>
      </w:pPr>
      <w:r>
        <w:separator/>
      </w:r>
    </w:p>
  </w:endnote>
  <w:endnote w:type="continuationSeparator" w:id="0">
    <w:p w14:paraId="760E05BD" w14:textId="77777777" w:rsidR="00974B0B" w:rsidRDefault="00974B0B" w:rsidP="00AA7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58435" w14:textId="543482FB" w:rsidR="00AA7142" w:rsidRPr="00AA7142" w:rsidRDefault="00AA7142">
    <w:pPr>
      <w:pStyle w:val="Bunntekst"/>
      <w:rPr>
        <w:sz w:val="16"/>
        <w:szCs w:val="16"/>
      </w:rPr>
    </w:pPr>
    <w:r w:rsidRPr="00AA7142">
      <w:rPr>
        <w:sz w:val="16"/>
        <w:szCs w:val="16"/>
      </w:rPr>
      <w:ptab w:relativeTo="margin" w:alignment="center" w:leader="none"/>
    </w:r>
    <w:r w:rsidRPr="00AA7142">
      <w:rPr>
        <w:sz w:val="16"/>
        <w:szCs w:val="16"/>
      </w:rPr>
      <w:ptab w:relativeTo="margin" w:alignment="right" w:leader="none"/>
    </w:r>
    <w:r>
      <w:rPr>
        <w:sz w:val="16"/>
        <w:szCs w:val="16"/>
      </w:rPr>
      <w:t>Versjon 2024-03-27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F4129" w14:textId="77777777" w:rsidR="00974B0B" w:rsidRDefault="00974B0B" w:rsidP="00AA7142">
      <w:pPr>
        <w:spacing w:after="0" w:line="240" w:lineRule="auto"/>
      </w:pPr>
      <w:r>
        <w:separator/>
      </w:r>
    </w:p>
  </w:footnote>
  <w:footnote w:type="continuationSeparator" w:id="0">
    <w:p w14:paraId="6C410137" w14:textId="77777777" w:rsidR="00974B0B" w:rsidRDefault="00974B0B" w:rsidP="00AA71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DA1"/>
    <w:rsid w:val="001F6DA1"/>
    <w:rsid w:val="003B350C"/>
    <w:rsid w:val="004D17AB"/>
    <w:rsid w:val="00974B0B"/>
    <w:rsid w:val="009B34B0"/>
    <w:rsid w:val="00AA7142"/>
    <w:rsid w:val="00E2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927F"/>
  <w15:docId w15:val="{30BE48A6-6873-481D-9B4E-86BC467B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Overskrift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Overskrift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Overskrift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Overskrift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Overskrift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Overskrift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Undertitte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opptekst">
    <w:name w:val="header"/>
    <w:basedOn w:val="Normal"/>
    <w:link w:val="TopptekstTegn"/>
    <w:uiPriority w:val="99"/>
    <w:unhideWhenUsed/>
    <w:rsid w:val="00AA7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142"/>
  </w:style>
  <w:style w:type="paragraph" w:styleId="Bunntekst">
    <w:name w:val="footer"/>
    <w:basedOn w:val="Normal"/>
    <w:link w:val="BunntekstTegn"/>
    <w:uiPriority w:val="99"/>
    <w:unhideWhenUsed/>
    <w:rsid w:val="00AA7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peppol.eu/poacc/billing/3.0/syntax/ubl-invoice/cac-OrderReference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peppol.eu/poacc/billing/3.0/syntax/ubl-invoice/cbc-BuyerReference/" TargetMode="External"/><Relationship Id="rId12" Type="http://schemas.openxmlformats.org/officeDocument/2006/relationships/hyperlink" Target="https://docs.peppol.eu/poacc/billing/3.0/syntax/ubl-invoice/cac-ContractDocumentReferenc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ocs.peppol.eu/poacc/billing/3.0/syntax/ubl-invoice/cac-InvoiceLine/cac-Item/cac-SellersItemIdentification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cs.peppol.eu/poacc/billing/3.0/syntax/ubl-invoice/cac-InvoiceLine/cbc-Not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peppol.eu/poacc/billing/3.0/syntax/ubl-invoice/cbc-Not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55C9D-2DC0-4E00-ADF3-B5146CB0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LK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 Elise Heitun Kvale</dc:creator>
  <cp:lastModifiedBy>Torstein Åkra</cp:lastModifiedBy>
  <cp:revision>2</cp:revision>
  <dcterms:created xsi:type="dcterms:W3CDTF">2025-04-09T09:19:00Z</dcterms:created>
  <dcterms:modified xsi:type="dcterms:W3CDTF">2025-04-09T09:19:00Z</dcterms:modified>
</cp:coreProperties>
</file>